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C2" w:rsidRPr="00DF69C2" w:rsidRDefault="00DF69C2" w:rsidP="00DF69C2">
      <w:pPr>
        <w:spacing w:line="300" w:lineRule="auto"/>
        <w:rPr>
          <w:rFonts w:ascii="Tahoma" w:hAnsi="Tahoma" w:cs="Tahoma"/>
          <w:b/>
          <w:color w:val="ED7D31"/>
          <w:sz w:val="22"/>
          <w:szCs w:val="22"/>
        </w:rPr>
      </w:pPr>
      <w:r w:rsidRPr="00DF69C2">
        <w:rPr>
          <w:rFonts w:ascii="Tahoma" w:hAnsi="Tahoma" w:cs="Tahoma"/>
          <w:b/>
          <w:color w:val="ED7D31"/>
          <w:sz w:val="22"/>
          <w:szCs w:val="22"/>
        </w:rPr>
        <w:t>SAMPLE EMAIL OR LETTER TO PARENTS OF SOPHOMORE STUDENTS</w:t>
      </w:r>
    </w:p>
    <w:p w:rsidR="00DF69C2" w:rsidRPr="00DF69C2" w:rsidRDefault="00DF69C2" w:rsidP="00DF69C2">
      <w:pPr>
        <w:spacing w:line="300" w:lineRule="auto"/>
        <w:rPr>
          <w:rFonts w:ascii="Tahoma" w:hAnsi="Tahoma" w:cs="Tahoma"/>
          <w:sz w:val="22"/>
          <w:szCs w:val="22"/>
        </w:rPr>
      </w:pPr>
    </w:p>
    <w:p w:rsidR="00DF69C2" w:rsidRPr="00DF69C2" w:rsidRDefault="00DF69C2" w:rsidP="00DF69C2">
      <w:pPr>
        <w:spacing w:line="300" w:lineRule="auto"/>
        <w:ind w:right="-45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color w:val="000000"/>
          <w:sz w:val="22"/>
          <w:szCs w:val="22"/>
        </w:rPr>
        <w:t>October 2021</w:t>
      </w:r>
    </w:p>
    <w:p w:rsidR="00DF69C2" w:rsidRPr="00DF69C2" w:rsidRDefault="00DF69C2" w:rsidP="00DF69C2">
      <w:pPr>
        <w:spacing w:line="300" w:lineRule="auto"/>
        <w:ind w:right="-450"/>
        <w:rPr>
          <w:rFonts w:ascii="Tahoma" w:hAnsi="Tahoma" w:cs="Tahoma"/>
          <w:color w:val="000000"/>
          <w:sz w:val="22"/>
          <w:szCs w:val="22"/>
        </w:rPr>
      </w:pPr>
    </w:p>
    <w:p w:rsidR="00DF69C2" w:rsidRPr="00DF69C2" w:rsidRDefault="00DF69C2" w:rsidP="00DF69C2">
      <w:pPr>
        <w:spacing w:line="300" w:lineRule="auto"/>
        <w:ind w:right="-450"/>
        <w:rPr>
          <w:rFonts w:ascii="Tahoma" w:hAnsi="Tahoma" w:cs="Tahoma"/>
          <w:color w:val="000000"/>
          <w:sz w:val="22"/>
          <w:szCs w:val="22"/>
        </w:rPr>
      </w:pPr>
    </w:p>
    <w:p w:rsidR="00DF69C2" w:rsidRPr="00DF69C2" w:rsidRDefault="00DF69C2" w:rsidP="00DF69C2">
      <w:pPr>
        <w:spacing w:line="300" w:lineRule="auto"/>
        <w:ind w:right="-45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color w:val="000000"/>
          <w:sz w:val="22"/>
          <w:szCs w:val="22"/>
        </w:rPr>
        <w:t>Dear Sophomore Parent:</w:t>
      </w:r>
    </w:p>
    <w:p w:rsidR="00DF69C2" w:rsidRPr="00DF69C2" w:rsidRDefault="00DF69C2" w:rsidP="00DF69C2">
      <w:pPr>
        <w:spacing w:line="300" w:lineRule="auto"/>
        <w:ind w:right="-450"/>
        <w:rPr>
          <w:rFonts w:ascii="Tahoma" w:hAnsi="Tahoma" w:cs="Tahoma"/>
          <w:color w:val="000000"/>
          <w:sz w:val="22"/>
          <w:szCs w:val="22"/>
        </w:rPr>
      </w:pPr>
    </w:p>
    <w:p w:rsidR="00DF69C2" w:rsidRPr="00DF69C2" w:rsidRDefault="00DF69C2" w:rsidP="00DF69C2">
      <w:pPr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color w:val="000000"/>
          <w:sz w:val="22"/>
          <w:szCs w:val="22"/>
        </w:rPr>
        <w:t xml:space="preserve">We wanted to let you know that the college-prep </w:t>
      </w:r>
      <w:r w:rsidR="002B18DF">
        <w:rPr>
          <w:rFonts w:ascii="Tahoma" w:hAnsi="Tahoma" w:cs="Tahoma"/>
          <w:color w:val="000000"/>
          <w:sz w:val="22"/>
          <w:szCs w:val="22"/>
        </w:rPr>
        <w:t xml:space="preserve">program, Upward Bound at Truman State University, </w:t>
      </w:r>
      <w:r w:rsidRPr="00DF69C2">
        <w:rPr>
          <w:rFonts w:ascii="Tahoma" w:hAnsi="Tahoma" w:cs="Tahoma"/>
          <w:color w:val="000000"/>
          <w:sz w:val="22"/>
          <w:szCs w:val="22"/>
        </w:rPr>
        <w:t xml:space="preserve">is now offering applications to interested high school sophomores.  In </w:t>
      </w:r>
      <w:r w:rsidRPr="00DF69C2">
        <w:rPr>
          <w:rFonts w:ascii="Tahoma" w:hAnsi="Tahoma" w:cs="Tahoma"/>
          <w:color w:val="000000"/>
          <w:sz w:val="22"/>
          <w:szCs w:val="22"/>
        </w:rPr>
        <w:t xml:space="preserve">early </w:t>
      </w:r>
      <w:r w:rsidRPr="00DF69C2">
        <w:rPr>
          <w:rFonts w:ascii="Tahoma" w:hAnsi="Tahoma" w:cs="Tahoma"/>
          <w:color w:val="000000"/>
          <w:sz w:val="22"/>
          <w:szCs w:val="22"/>
        </w:rPr>
        <w:t>October, an Upward Bound representative will come to the school to talk with interested students and/or their parents about the program.  If your son/daughter is interested in attending this meeting, please encourage him/her to sign up with the high school counselor.</w:t>
      </w:r>
    </w:p>
    <w:p w:rsidR="00DF69C2" w:rsidRPr="00DF69C2" w:rsidRDefault="00DF69C2" w:rsidP="00DF69C2">
      <w:pPr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</w:p>
    <w:p w:rsidR="00DF69C2" w:rsidRPr="00DF69C2" w:rsidRDefault="00DF69C2" w:rsidP="00DF69C2">
      <w:pPr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b/>
          <w:color w:val="000000"/>
          <w:sz w:val="22"/>
          <w:szCs w:val="22"/>
        </w:rPr>
        <w:t xml:space="preserve">Upward </w:t>
      </w:r>
      <w:proofErr w:type="gramStart"/>
      <w:r w:rsidRPr="00DF69C2">
        <w:rPr>
          <w:rFonts w:ascii="Tahoma" w:hAnsi="Tahoma" w:cs="Tahoma"/>
          <w:b/>
          <w:color w:val="000000"/>
          <w:sz w:val="22"/>
          <w:szCs w:val="22"/>
        </w:rPr>
        <w:t>Bound</w:t>
      </w:r>
      <w:proofErr w:type="gramEnd"/>
      <w:r w:rsidRPr="00DF69C2">
        <w:rPr>
          <w:rFonts w:ascii="Tahoma" w:hAnsi="Tahoma" w:cs="Tahoma"/>
          <w:b/>
          <w:color w:val="000000"/>
          <w:sz w:val="22"/>
          <w:szCs w:val="22"/>
        </w:rPr>
        <w:t xml:space="preserve"> is a federal program provided </w:t>
      </w:r>
      <w:r w:rsidRPr="00DF69C2">
        <w:rPr>
          <w:rFonts w:ascii="Tahoma" w:hAnsi="Tahoma" w:cs="Tahoma"/>
          <w:b/>
          <w:color w:val="FF0000"/>
          <w:sz w:val="22"/>
          <w:szCs w:val="22"/>
          <w:u w:val="single"/>
        </w:rPr>
        <w:t>FREE OF CHARGE</w:t>
      </w:r>
      <w:r w:rsidRPr="00DF69C2">
        <w:rPr>
          <w:rFonts w:ascii="Tahoma" w:hAnsi="Tahoma" w:cs="Tahoma"/>
          <w:b/>
          <w:color w:val="000000"/>
          <w:sz w:val="22"/>
          <w:szCs w:val="22"/>
        </w:rPr>
        <w:t xml:space="preserve"> to students who are accepted and want help in preparing for the college of their choice.</w:t>
      </w:r>
      <w:r w:rsidRPr="00DF69C2">
        <w:rPr>
          <w:rFonts w:ascii="Tahoma" w:hAnsi="Tahoma" w:cs="Tahoma"/>
          <w:color w:val="000000"/>
          <w:sz w:val="22"/>
          <w:szCs w:val="22"/>
        </w:rPr>
        <w:t xml:space="preserve">  The program is </w:t>
      </w:r>
      <w:r w:rsidRPr="00DF69C2">
        <w:rPr>
          <w:rFonts w:ascii="Tahoma" w:hAnsi="Tahoma" w:cs="Tahoma"/>
          <w:color w:val="000000"/>
          <w:sz w:val="22"/>
          <w:szCs w:val="22"/>
          <w:u w:val="single"/>
        </w:rPr>
        <w:t>not</w:t>
      </w:r>
      <w:r w:rsidRPr="00DF69C2">
        <w:rPr>
          <w:rFonts w:ascii="Tahoma" w:hAnsi="Tahoma" w:cs="Tahoma"/>
          <w:color w:val="000000"/>
          <w:sz w:val="22"/>
          <w:szCs w:val="22"/>
        </w:rPr>
        <w:t xml:space="preserve"> a recruiting arm of Truman State University.  Upward Bound provides year-round services during </w:t>
      </w:r>
      <w:r w:rsidR="002E7BD7">
        <w:rPr>
          <w:rFonts w:ascii="Tahoma" w:hAnsi="Tahoma" w:cs="Tahoma"/>
          <w:color w:val="000000"/>
          <w:sz w:val="22"/>
          <w:szCs w:val="22"/>
        </w:rPr>
        <w:t>10</w:t>
      </w:r>
      <w:r w:rsidR="002E7BD7" w:rsidRPr="002E7BD7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2E7BD7">
        <w:rPr>
          <w:rFonts w:ascii="Tahoma" w:hAnsi="Tahoma" w:cs="Tahoma"/>
          <w:color w:val="000000"/>
          <w:sz w:val="22"/>
          <w:szCs w:val="22"/>
        </w:rPr>
        <w:t>-12</w:t>
      </w:r>
      <w:r w:rsidR="002E7BD7" w:rsidRPr="002E7BD7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2E7BD7">
        <w:rPr>
          <w:rFonts w:ascii="Tahoma" w:hAnsi="Tahoma" w:cs="Tahoma"/>
          <w:color w:val="000000"/>
          <w:sz w:val="22"/>
          <w:szCs w:val="22"/>
        </w:rPr>
        <w:t xml:space="preserve"> grade</w:t>
      </w:r>
      <w:r w:rsidRPr="00DF69C2">
        <w:rPr>
          <w:rFonts w:ascii="Tahoma" w:hAnsi="Tahoma" w:cs="Tahoma"/>
          <w:color w:val="000000"/>
          <w:sz w:val="22"/>
          <w:szCs w:val="22"/>
        </w:rPr>
        <w:t xml:space="preserve"> and during the summers including:</w:t>
      </w:r>
    </w:p>
    <w:p w:rsidR="00DF69C2" w:rsidRPr="00DF69C2" w:rsidRDefault="00DF69C2" w:rsidP="00DF69C2">
      <w:pPr>
        <w:numPr>
          <w:ilvl w:val="0"/>
          <w:numId w:val="2"/>
        </w:numPr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color w:val="000000"/>
          <w:sz w:val="22"/>
          <w:szCs w:val="22"/>
        </w:rPr>
        <w:t>Tutoring in weekly after school meetings during the academic year</w:t>
      </w:r>
    </w:p>
    <w:p w:rsidR="00DF69C2" w:rsidRPr="00DF69C2" w:rsidRDefault="00DF69C2" w:rsidP="00DF69C2">
      <w:pPr>
        <w:numPr>
          <w:ilvl w:val="0"/>
          <w:numId w:val="2"/>
        </w:numPr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color w:val="000000"/>
          <w:sz w:val="22"/>
          <w:szCs w:val="22"/>
        </w:rPr>
        <w:t>Exploration of college and career options</w:t>
      </w:r>
    </w:p>
    <w:p w:rsidR="00DF69C2" w:rsidRPr="00DF69C2" w:rsidRDefault="00DF69C2" w:rsidP="00DF69C2">
      <w:pPr>
        <w:numPr>
          <w:ilvl w:val="0"/>
          <w:numId w:val="2"/>
        </w:numPr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color w:val="000000"/>
          <w:sz w:val="22"/>
          <w:szCs w:val="22"/>
        </w:rPr>
        <w:t>All expense-paid college visits</w:t>
      </w:r>
    </w:p>
    <w:p w:rsidR="00DF69C2" w:rsidRPr="00DF69C2" w:rsidRDefault="00DF69C2" w:rsidP="00DF69C2">
      <w:pPr>
        <w:numPr>
          <w:ilvl w:val="0"/>
          <w:numId w:val="2"/>
        </w:numPr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color w:val="000000"/>
          <w:sz w:val="22"/>
          <w:szCs w:val="22"/>
        </w:rPr>
        <w:t>Guidance about what courses to take to best prepare for college</w:t>
      </w:r>
    </w:p>
    <w:p w:rsidR="00DF69C2" w:rsidRPr="00DF69C2" w:rsidRDefault="00DF69C2" w:rsidP="00DF69C2">
      <w:pPr>
        <w:numPr>
          <w:ilvl w:val="0"/>
          <w:numId w:val="2"/>
        </w:numPr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color w:val="000000"/>
          <w:sz w:val="22"/>
          <w:szCs w:val="22"/>
        </w:rPr>
        <w:t>Assistance with college application, financial aid and scholarships</w:t>
      </w:r>
    </w:p>
    <w:p w:rsidR="00DF69C2" w:rsidRPr="00DF69C2" w:rsidRDefault="00DF69C2" w:rsidP="00DF69C2">
      <w:pPr>
        <w:numPr>
          <w:ilvl w:val="0"/>
          <w:numId w:val="2"/>
        </w:numPr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color w:val="000000"/>
          <w:sz w:val="22"/>
          <w:szCs w:val="22"/>
        </w:rPr>
        <w:t>Mentoring by successful college students</w:t>
      </w:r>
    </w:p>
    <w:p w:rsidR="00DF69C2" w:rsidRPr="00DF69C2" w:rsidRDefault="00DF69C2" w:rsidP="00DF69C2">
      <w:pPr>
        <w:numPr>
          <w:ilvl w:val="0"/>
          <w:numId w:val="2"/>
        </w:numPr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color w:val="000000"/>
          <w:sz w:val="22"/>
          <w:szCs w:val="22"/>
        </w:rPr>
        <w:t>An on-campus, resident</w:t>
      </w:r>
      <w:r w:rsidR="002E7BD7">
        <w:rPr>
          <w:rFonts w:ascii="Tahoma" w:hAnsi="Tahoma" w:cs="Tahoma"/>
          <w:color w:val="000000"/>
          <w:sz w:val="22"/>
          <w:szCs w:val="22"/>
        </w:rPr>
        <w:t>ial living experience during the summer academies</w:t>
      </w:r>
    </w:p>
    <w:p w:rsidR="00DF69C2" w:rsidRPr="00DF69C2" w:rsidRDefault="00DF69C2" w:rsidP="00DF69C2">
      <w:pPr>
        <w:spacing w:line="300" w:lineRule="auto"/>
        <w:ind w:left="360" w:right="-90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:rsidR="00DF69C2" w:rsidRPr="00DF69C2" w:rsidRDefault="00DF69C2" w:rsidP="00DF69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5040"/>
        </w:tabs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color w:val="000000"/>
          <w:sz w:val="22"/>
          <w:szCs w:val="22"/>
        </w:rPr>
        <w:t>Because the program is funded by the Department of Education, it must follow federal guidelines for accepting students.  Nearly all program participants meet a family income guideline and come from a family where neither parent has a four-year college degree; however, a few students may be accepted if they meet only one of these two guidelines.  Upward Bound is a year-round program and participants must be involved in both summer and academic-year components.</w:t>
      </w:r>
    </w:p>
    <w:p w:rsidR="00DF69C2" w:rsidRPr="00DF69C2" w:rsidRDefault="00DF69C2" w:rsidP="00DF69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5040"/>
        </w:tabs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</w:p>
    <w:p w:rsidR="00DF69C2" w:rsidRPr="00DF69C2" w:rsidRDefault="00DF69C2" w:rsidP="00DF69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5040"/>
        </w:tabs>
        <w:spacing w:line="300" w:lineRule="auto"/>
        <w:ind w:right="-90"/>
        <w:rPr>
          <w:rFonts w:ascii="Tahoma" w:hAnsi="Tahoma" w:cs="Tahoma"/>
          <w:color w:val="000000"/>
          <w:sz w:val="22"/>
          <w:szCs w:val="22"/>
        </w:rPr>
      </w:pPr>
      <w:r w:rsidRPr="00DF69C2">
        <w:rPr>
          <w:rFonts w:ascii="Tahoma" w:hAnsi="Tahoma" w:cs="Tahoma"/>
          <w:b/>
          <w:color w:val="000000"/>
          <w:sz w:val="22"/>
          <w:szCs w:val="22"/>
        </w:rPr>
        <w:t>The informational meeting in October will explain the benefits of program participation, eligibility requirements and the application process.</w:t>
      </w:r>
      <w:r w:rsidRPr="00DF69C2">
        <w:rPr>
          <w:rFonts w:ascii="Tahoma" w:hAnsi="Tahoma" w:cs="Tahoma"/>
          <w:color w:val="000000"/>
          <w:sz w:val="22"/>
          <w:szCs w:val="22"/>
        </w:rPr>
        <w:t xml:space="preserve">  Program information and application materials can also be accessed at http://ub.truman.edu.  For questions, contact the high school counselor or the Truman State University Upward Bound Office at </w:t>
      </w:r>
      <w:hyperlink r:id="rId5" w:history="1">
        <w:r w:rsidRPr="00DF69C2">
          <w:rPr>
            <w:rStyle w:val="Hyperlink"/>
            <w:rFonts w:ascii="Tahoma" w:hAnsi="Tahoma" w:cs="Tahoma"/>
            <w:sz w:val="22"/>
            <w:szCs w:val="22"/>
          </w:rPr>
          <w:t>ubub@truman.edu</w:t>
        </w:r>
      </w:hyperlink>
      <w:r w:rsidRPr="00DF69C2">
        <w:rPr>
          <w:rFonts w:ascii="Tahoma" w:hAnsi="Tahoma" w:cs="Tahoma"/>
          <w:color w:val="000000"/>
          <w:sz w:val="22"/>
          <w:szCs w:val="22"/>
        </w:rPr>
        <w:t xml:space="preserve"> or (660) 785-4244.</w:t>
      </w:r>
    </w:p>
    <w:p w:rsidR="00DF69C2" w:rsidRDefault="00DF69C2" w:rsidP="00DF69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5040"/>
        </w:tabs>
        <w:spacing w:line="215" w:lineRule="auto"/>
        <w:ind w:right="-90"/>
        <w:rPr>
          <w:color w:val="000000"/>
        </w:rPr>
      </w:pPr>
    </w:p>
    <w:p w:rsidR="00DF69C2" w:rsidRDefault="00DF69C2" w:rsidP="00DF69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5040"/>
        </w:tabs>
        <w:spacing w:line="215" w:lineRule="auto"/>
        <w:ind w:right="-90"/>
        <w:rPr>
          <w:color w:val="000000"/>
        </w:rPr>
      </w:pPr>
    </w:p>
    <w:p w:rsidR="00DF69C2" w:rsidRDefault="00DF69C2" w:rsidP="00DF69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5040"/>
        </w:tabs>
        <w:spacing w:line="215" w:lineRule="auto"/>
        <w:ind w:right="-90"/>
        <w:rPr>
          <w:color w:val="000000"/>
        </w:rPr>
      </w:pPr>
    </w:p>
    <w:p w:rsidR="00DF69C2" w:rsidRDefault="00DF69C2" w:rsidP="00DF69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5040"/>
        </w:tabs>
        <w:spacing w:line="215" w:lineRule="auto"/>
        <w:ind w:right="-90"/>
        <w:rPr>
          <w:color w:val="000000"/>
        </w:rPr>
      </w:pPr>
    </w:p>
    <w:p w:rsidR="004B2821" w:rsidRDefault="004B2821"/>
    <w:sectPr w:rsidR="004B2821">
      <w:endnotePr>
        <w:numFmt w:val="decimal"/>
      </w:endnotePr>
      <w:pgSz w:w="12240" w:h="15840"/>
      <w:pgMar w:top="720" w:right="1440" w:bottom="33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0872"/>
    <w:multiLevelType w:val="hybridMultilevel"/>
    <w:tmpl w:val="37647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27DCC"/>
    <w:multiLevelType w:val="hybridMultilevel"/>
    <w:tmpl w:val="BE0A2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C2"/>
    <w:rsid w:val="002B18DF"/>
    <w:rsid w:val="002E7BD7"/>
    <w:rsid w:val="004B2821"/>
    <w:rsid w:val="00D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2AD5"/>
  <w15:chartTrackingRefBased/>
  <w15:docId w15:val="{9B915EF7-1D24-443F-A05C-23C0EE04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6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ub@tru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Hass, Sarah</dc:creator>
  <cp:keywords/>
  <dc:description/>
  <cp:lastModifiedBy>Hass, Sarah</cp:lastModifiedBy>
  <cp:revision>2</cp:revision>
  <dcterms:created xsi:type="dcterms:W3CDTF">2021-10-08T18:44:00Z</dcterms:created>
  <dcterms:modified xsi:type="dcterms:W3CDTF">2021-10-08T19:09:00Z</dcterms:modified>
</cp:coreProperties>
</file>